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CA6" w:rsidRDefault="00456CA6" w:rsidP="00456CA6">
      <w:pPr>
        <w:spacing w:after="0" w:line="240" w:lineRule="auto"/>
        <w:rPr>
          <w:rFonts w:ascii="Calibri Light" w:eastAsia="Malgun Gothic" w:hAnsi="Calibri Light" w:cs="Times New Roman"/>
          <w:outline/>
          <w:color w:val="4472C4" w:themeColor="accent5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noFill/>
          </w14:textFill>
        </w:rPr>
      </w:pPr>
      <w:bookmarkStart w:id="0" w:name="_GoBack"/>
      <w:bookmarkEnd w:id="0"/>
    </w:p>
    <w:p w:rsidR="00456CA6" w:rsidRPr="00FB1226" w:rsidRDefault="00456CA6" w:rsidP="00456CA6">
      <w:pPr>
        <w:spacing w:after="0" w:line="240" w:lineRule="auto"/>
        <w:rPr>
          <w:rFonts w:ascii="Calibri Light" w:eastAsia="Malgun Gothic" w:hAnsi="Calibri Light" w:cs="Times New Roman"/>
          <w:outline/>
          <w:color w:val="4472C4" w:themeColor="accent5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rFonts w:ascii="Calibri Light" w:eastAsia="Malgun Gothic" w:hAnsi="Calibri Light" w:cs="Times New Roman"/>
          <w:outline/>
          <w:color w:val="4472C4" w:themeColor="accent5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noFill/>
          </w14:textFill>
        </w:rPr>
        <w:t>Spirometrie</w:t>
      </w:r>
    </w:p>
    <w:p w:rsidR="00456CA6" w:rsidRDefault="00456CA6" w:rsidP="00456CA6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</w:p>
    <w:p w:rsidR="00456CA6" w:rsidRPr="002171D0" w:rsidRDefault="00456CA6" w:rsidP="00456CA6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  <w:r w:rsidRPr="002171D0">
        <w:rPr>
          <w:rFonts w:ascii="Calibri Light" w:eastAsia="Malgun Gothic" w:hAnsi="Calibri Light"/>
          <w:sz w:val="24"/>
          <w:szCs w:val="24"/>
        </w:rPr>
        <w:t>U komt binnenkort bij on</w:t>
      </w:r>
      <w:r>
        <w:rPr>
          <w:rFonts w:ascii="Calibri Light" w:eastAsia="Malgun Gothic" w:hAnsi="Calibri Light"/>
          <w:sz w:val="24"/>
          <w:szCs w:val="24"/>
        </w:rPr>
        <w:t>s in de praktijk voor een spirometrie.</w:t>
      </w:r>
    </w:p>
    <w:p w:rsidR="00456CA6" w:rsidRDefault="00456CA6" w:rsidP="00456CA6">
      <w:pPr>
        <w:spacing w:after="0" w:line="240" w:lineRule="auto"/>
        <w:rPr>
          <w:rFonts w:ascii="Calibri Light" w:eastAsia="Malgun Gothic" w:hAnsi="Calibri Light"/>
          <w:sz w:val="24"/>
          <w:szCs w:val="24"/>
          <w:u w:val="single"/>
        </w:rPr>
      </w:pPr>
    </w:p>
    <w:p w:rsidR="00456CA6" w:rsidRPr="00E16032" w:rsidRDefault="00456CA6" w:rsidP="00456CA6">
      <w:pPr>
        <w:spacing w:after="0" w:line="240" w:lineRule="auto"/>
        <w:rPr>
          <w:rFonts w:ascii="Calibri Light" w:eastAsia="Malgun Gothic" w:hAnsi="Calibri Light"/>
          <w:b/>
          <w:sz w:val="24"/>
          <w:szCs w:val="24"/>
          <w:u w:val="single"/>
        </w:rPr>
      </w:pPr>
      <w:r w:rsidRPr="00E16032">
        <w:rPr>
          <w:rFonts w:ascii="Calibri Light" w:eastAsia="Malgun Gothic" w:hAnsi="Calibri Light"/>
          <w:b/>
          <w:sz w:val="24"/>
          <w:szCs w:val="24"/>
          <w:u w:val="single"/>
        </w:rPr>
        <w:t>Wat is het?</w:t>
      </w:r>
    </w:p>
    <w:p w:rsidR="00456CA6" w:rsidRPr="00E16032" w:rsidRDefault="00456CA6" w:rsidP="00456CA6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  <w:r w:rsidRPr="00E16032">
        <w:rPr>
          <w:rFonts w:ascii="Calibri Light" w:eastAsia="Malgun Gothic" w:hAnsi="Calibri Light"/>
          <w:sz w:val="24"/>
          <w:szCs w:val="24"/>
        </w:rPr>
        <w:t xml:space="preserve">Een spirometrie </w:t>
      </w:r>
      <w:proofErr w:type="gramStart"/>
      <w:r w:rsidRPr="00E16032">
        <w:rPr>
          <w:rFonts w:ascii="Calibri Light" w:eastAsia="Malgun Gothic" w:hAnsi="Calibri Light"/>
          <w:sz w:val="24"/>
          <w:szCs w:val="24"/>
        </w:rPr>
        <w:t>word</w:t>
      </w:r>
      <w:proofErr w:type="gramEnd"/>
      <w:r w:rsidRPr="00E16032">
        <w:rPr>
          <w:rFonts w:ascii="Calibri Light" w:eastAsia="Malgun Gothic" w:hAnsi="Calibri Light"/>
          <w:sz w:val="24"/>
          <w:szCs w:val="24"/>
        </w:rPr>
        <w:t xml:space="preserve"> ook wel een longfunctie onderzoek genoemd. Met deze blaastest meten we de functie van de longen: de hoeveelheid, het volume en de snelheid van de uitgeademde lucht.</w:t>
      </w:r>
    </w:p>
    <w:p w:rsidR="00456CA6" w:rsidRPr="00E16032" w:rsidRDefault="00456CA6" w:rsidP="00456CA6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</w:p>
    <w:p w:rsidR="00456CA6" w:rsidRPr="00E16032" w:rsidRDefault="00456CA6" w:rsidP="00456CA6">
      <w:pPr>
        <w:spacing w:after="0" w:line="240" w:lineRule="auto"/>
        <w:rPr>
          <w:rFonts w:ascii="Calibri Light" w:eastAsia="Malgun Gothic" w:hAnsi="Calibri Light"/>
          <w:b/>
          <w:sz w:val="24"/>
          <w:szCs w:val="24"/>
          <w:u w:val="single"/>
        </w:rPr>
      </w:pPr>
      <w:r w:rsidRPr="00E16032">
        <w:rPr>
          <w:rFonts w:ascii="Calibri Light" w:eastAsia="Malgun Gothic" w:hAnsi="Calibri Light"/>
          <w:b/>
          <w:sz w:val="24"/>
          <w:szCs w:val="24"/>
          <w:u w:val="single"/>
        </w:rPr>
        <w:t>Voorbereiding:</w:t>
      </w:r>
    </w:p>
    <w:p w:rsidR="00456CA6" w:rsidRDefault="00456CA6" w:rsidP="00456CA6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  <w:r w:rsidRPr="00E16032">
        <w:rPr>
          <w:rFonts w:ascii="Calibri Light" w:eastAsia="Malgun Gothic" w:hAnsi="Calibri Light"/>
          <w:sz w:val="24"/>
          <w:szCs w:val="24"/>
        </w:rPr>
        <w:t>Het is zowel voor u als voor de assistente handig als er gemakk</w:t>
      </w:r>
      <w:r>
        <w:rPr>
          <w:rFonts w:ascii="Calibri Light" w:eastAsia="Malgun Gothic" w:hAnsi="Calibri Light"/>
          <w:sz w:val="24"/>
          <w:szCs w:val="24"/>
        </w:rPr>
        <w:t>elijke kleding aan gedaan wordt. Ook wordt er van u verwacht, dat u op de dag van het onderzoek heeft gedoucht en uw tanden heeft gepoetst.</w:t>
      </w:r>
    </w:p>
    <w:p w:rsidR="00456CA6" w:rsidRDefault="00456CA6" w:rsidP="00456CA6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</w:p>
    <w:p w:rsidR="00456CA6" w:rsidRPr="00E16032" w:rsidRDefault="00456CA6" w:rsidP="00456CA6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  <w:r w:rsidRPr="00E16032">
        <w:rPr>
          <w:rFonts w:ascii="Calibri Light" w:eastAsia="Malgun Gothic" w:hAnsi="Calibri Light"/>
          <w:sz w:val="24"/>
          <w:szCs w:val="24"/>
        </w:rPr>
        <w:t xml:space="preserve">Het is belangrijk dat u gedurende 8 uur voor het onderzoek geen kortwerkende luchtwegverwijders gebruikt en 12 uur voor het onderzoek geen langwerkende luchtwegverwijders. </w:t>
      </w:r>
      <w:r>
        <w:rPr>
          <w:rFonts w:ascii="Calibri Light" w:eastAsia="Malgun Gothic" w:hAnsi="Calibri Light"/>
          <w:sz w:val="24"/>
          <w:szCs w:val="24"/>
        </w:rPr>
        <w:t>Een uur voor het onderzoek mag er niet gerookt worden.</w:t>
      </w:r>
    </w:p>
    <w:p w:rsidR="00456CA6" w:rsidRPr="00E16032" w:rsidRDefault="00456CA6" w:rsidP="00456CA6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7"/>
        <w:gridCol w:w="4535"/>
      </w:tblGrid>
      <w:tr w:rsidR="00456CA6" w:rsidRPr="00E16032" w:rsidTr="00CD2991">
        <w:tc>
          <w:tcPr>
            <w:tcW w:w="4606" w:type="dxa"/>
            <w:shd w:val="clear" w:color="auto" w:fill="auto"/>
          </w:tcPr>
          <w:p w:rsidR="00456CA6" w:rsidRPr="00E16032" w:rsidRDefault="00456CA6" w:rsidP="00CD2991">
            <w:pPr>
              <w:spacing w:after="0" w:line="240" w:lineRule="auto"/>
              <w:rPr>
                <w:rFonts w:ascii="Calibri Light" w:eastAsia="Malgun Gothic" w:hAnsi="Calibri Light"/>
                <w:b/>
                <w:sz w:val="24"/>
                <w:szCs w:val="24"/>
              </w:rPr>
            </w:pPr>
            <w:r w:rsidRPr="00E16032">
              <w:rPr>
                <w:rFonts w:ascii="Calibri Light" w:eastAsia="Malgun Gothic" w:hAnsi="Calibri Light"/>
                <w:b/>
                <w:sz w:val="24"/>
                <w:szCs w:val="24"/>
              </w:rPr>
              <w:t>Kortwerkende luchtwegverwijders</w:t>
            </w:r>
          </w:p>
        </w:tc>
        <w:tc>
          <w:tcPr>
            <w:tcW w:w="4606" w:type="dxa"/>
            <w:shd w:val="clear" w:color="auto" w:fill="auto"/>
          </w:tcPr>
          <w:p w:rsidR="00456CA6" w:rsidRPr="00E16032" w:rsidRDefault="00456CA6" w:rsidP="00CD2991">
            <w:pPr>
              <w:spacing w:after="0" w:line="240" w:lineRule="auto"/>
              <w:rPr>
                <w:rFonts w:ascii="Calibri Light" w:eastAsia="Malgun Gothic" w:hAnsi="Calibri Light"/>
                <w:b/>
                <w:sz w:val="24"/>
                <w:szCs w:val="24"/>
              </w:rPr>
            </w:pPr>
            <w:r w:rsidRPr="00E16032">
              <w:rPr>
                <w:rFonts w:ascii="Calibri Light" w:eastAsia="Malgun Gothic" w:hAnsi="Calibri Light"/>
                <w:b/>
                <w:sz w:val="24"/>
                <w:szCs w:val="24"/>
              </w:rPr>
              <w:t>Langwerkende luchtwegverwijders</w:t>
            </w:r>
          </w:p>
        </w:tc>
      </w:tr>
      <w:tr w:rsidR="00456CA6" w:rsidRPr="00E16032" w:rsidTr="00CD2991">
        <w:tc>
          <w:tcPr>
            <w:tcW w:w="4606" w:type="dxa"/>
            <w:shd w:val="clear" w:color="auto" w:fill="auto"/>
          </w:tcPr>
          <w:p w:rsidR="00456CA6" w:rsidRPr="00E16032" w:rsidRDefault="00456CA6" w:rsidP="00CD2991">
            <w:pPr>
              <w:spacing w:after="0" w:line="240" w:lineRule="auto"/>
              <w:rPr>
                <w:rFonts w:ascii="Calibri Light" w:eastAsia="Malgun Gothic" w:hAnsi="Calibri Light"/>
                <w:sz w:val="24"/>
                <w:szCs w:val="24"/>
              </w:rPr>
            </w:pPr>
            <w:proofErr w:type="spellStart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>Ventolin</w:t>
            </w:r>
            <w:proofErr w:type="spellEnd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 xml:space="preserve"> (Salbutamol, </w:t>
            </w:r>
            <w:proofErr w:type="spellStart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>Airomi</w:t>
            </w:r>
            <w:proofErr w:type="spellEnd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 xml:space="preserve">, </w:t>
            </w:r>
            <w:proofErr w:type="spellStart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>Aerolin</w:t>
            </w:r>
            <w:proofErr w:type="spellEnd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>)</w:t>
            </w:r>
          </w:p>
        </w:tc>
        <w:tc>
          <w:tcPr>
            <w:tcW w:w="4606" w:type="dxa"/>
            <w:shd w:val="clear" w:color="auto" w:fill="auto"/>
          </w:tcPr>
          <w:p w:rsidR="00456CA6" w:rsidRPr="00E16032" w:rsidRDefault="00456CA6" w:rsidP="00CD2991">
            <w:pPr>
              <w:spacing w:after="0" w:line="240" w:lineRule="auto"/>
              <w:rPr>
                <w:rFonts w:ascii="Calibri Light" w:eastAsia="Malgun Gothic" w:hAnsi="Calibri Light"/>
                <w:sz w:val="24"/>
                <w:szCs w:val="24"/>
              </w:rPr>
            </w:pPr>
            <w:proofErr w:type="spellStart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>Spiriva</w:t>
            </w:r>
            <w:proofErr w:type="spellEnd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 xml:space="preserve"> (</w:t>
            </w:r>
            <w:proofErr w:type="spellStart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>Tiotropium</w:t>
            </w:r>
            <w:proofErr w:type="spellEnd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>)</w:t>
            </w:r>
          </w:p>
        </w:tc>
      </w:tr>
      <w:tr w:rsidR="00456CA6" w:rsidRPr="00E16032" w:rsidTr="00CD2991">
        <w:tc>
          <w:tcPr>
            <w:tcW w:w="4606" w:type="dxa"/>
            <w:shd w:val="clear" w:color="auto" w:fill="auto"/>
          </w:tcPr>
          <w:p w:rsidR="00456CA6" w:rsidRPr="00E16032" w:rsidRDefault="00456CA6" w:rsidP="00CD2991">
            <w:pPr>
              <w:spacing w:after="0" w:line="240" w:lineRule="auto"/>
              <w:rPr>
                <w:rFonts w:ascii="Calibri Light" w:eastAsia="Malgun Gothic" w:hAnsi="Calibri Light"/>
                <w:sz w:val="24"/>
                <w:szCs w:val="24"/>
              </w:rPr>
            </w:pPr>
            <w:proofErr w:type="spellStart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>Bricanyl</w:t>
            </w:r>
            <w:proofErr w:type="spellEnd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 xml:space="preserve"> (</w:t>
            </w:r>
            <w:proofErr w:type="spellStart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>Terbualine</w:t>
            </w:r>
            <w:proofErr w:type="spellEnd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>)</w:t>
            </w:r>
          </w:p>
        </w:tc>
        <w:tc>
          <w:tcPr>
            <w:tcW w:w="4606" w:type="dxa"/>
            <w:shd w:val="clear" w:color="auto" w:fill="auto"/>
          </w:tcPr>
          <w:p w:rsidR="00456CA6" w:rsidRPr="00E16032" w:rsidRDefault="00456CA6" w:rsidP="00CD2991">
            <w:pPr>
              <w:spacing w:after="0" w:line="240" w:lineRule="auto"/>
              <w:rPr>
                <w:rFonts w:ascii="Calibri Light" w:eastAsia="Malgun Gothic" w:hAnsi="Calibri Light"/>
                <w:sz w:val="24"/>
                <w:szCs w:val="24"/>
              </w:rPr>
            </w:pPr>
            <w:proofErr w:type="spellStart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>Serevent</w:t>
            </w:r>
            <w:proofErr w:type="spellEnd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 xml:space="preserve"> (</w:t>
            </w:r>
            <w:proofErr w:type="spellStart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>Saalmeterol</w:t>
            </w:r>
            <w:proofErr w:type="spellEnd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>)</w:t>
            </w:r>
          </w:p>
        </w:tc>
      </w:tr>
      <w:tr w:rsidR="00456CA6" w:rsidRPr="00E16032" w:rsidTr="00CD2991">
        <w:tc>
          <w:tcPr>
            <w:tcW w:w="4606" w:type="dxa"/>
            <w:shd w:val="clear" w:color="auto" w:fill="auto"/>
          </w:tcPr>
          <w:p w:rsidR="00456CA6" w:rsidRPr="00E16032" w:rsidRDefault="00456CA6" w:rsidP="00CD2991">
            <w:pPr>
              <w:spacing w:after="0" w:line="240" w:lineRule="auto"/>
              <w:rPr>
                <w:rFonts w:ascii="Calibri Light" w:eastAsia="Malgun Gothic" w:hAnsi="Calibri Light"/>
                <w:sz w:val="24"/>
                <w:szCs w:val="24"/>
              </w:rPr>
            </w:pPr>
          </w:p>
        </w:tc>
        <w:tc>
          <w:tcPr>
            <w:tcW w:w="4606" w:type="dxa"/>
            <w:shd w:val="clear" w:color="auto" w:fill="auto"/>
          </w:tcPr>
          <w:p w:rsidR="00456CA6" w:rsidRPr="00E16032" w:rsidRDefault="00456CA6" w:rsidP="00CD2991">
            <w:pPr>
              <w:spacing w:after="0" w:line="240" w:lineRule="auto"/>
              <w:rPr>
                <w:rFonts w:ascii="Calibri Light" w:eastAsia="Malgun Gothic" w:hAnsi="Calibri Light"/>
                <w:sz w:val="24"/>
                <w:szCs w:val="24"/>
              </w:rPr>
            </w:pPr>
            <w:proofErr w:type="spellStart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>Seretide</w:t>
            </w:r>
            <w:proofErr w:type="spellEnd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 xml:space="preserve"> (Salmeterol + </w:t>
            </w:r>
            <w:proofErr w:type="spellStart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>Formeterol</w:t>
            </w:r>
            <w:proofErr w:type="spellEnd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>)</w:t>
            </w:r>
          </w:p>
        </w:tc>
      </w:tr>
      <w:tr w:rsidR="00456CA6" w:rsidRPr="00E16032" w:rsidTr="00CD2991">
        <w:tc>
          <w:tcPr>
            <w:tcW w:w="4606" w:type="dxa"/>
            <w:shd w:val="clear" w:color="auto" w:fill="auto"/>
          </w:tcPr>
          <w:p w:rsidR="00456CA6" w:rsidRPr="00E16032" w:rsidRDefault="00456CA6" w:rsidP="00CD2991">
            <w:pPr>
              <w:spacing w:after="0" w:line="240" w:lineRule="auto"/>
              <w:rPr>
                <w:rFonts w:ascii="Calibri Light" w:eastAsia="Malgun Gothic" w:hAnsi="Calibri Light"/>
                <w:sz w:val="24"/>
                <w:szCs w:val="24"/>
              </w:rPr>
            </w:pPr>
          </w:p>
        </w:tc>
        <w:tc>
          <w:tcPr>
            <w:tcW w:w="4606" w:type="dxa"/>
            <w:shd w:val="clear" w:color="auto" w:fill="auto"/>
          </w:tcPr>
          <w:p w:rsidR="00456CA6" w:rsidRPr="00E16032" w:rsidRDefault="00456CA6" w:rsidP="00CD2991">
            <w:pPr>
              <w:spacing w:after="0" w:line="240" w:lineRule="auto"/>
              <w:rPr>
                <w:rFonts w:ascii="Calibri Light" w:eastAsia="Malgun Gothic" w:hAnsi="Calibri Light"/>
                <w:sz w:val="24"/>
                <w:szCs w:val="24"/>
              </w:rPr>
            </w:pPr>
            <w:proofErr w:type="spellStart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>Oxis</w:t>
            </w:r>
            <w:proofErr w:type="spellEnd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 xml:space="preserve"> (</w:t>
            </w:r>
            <w:proofErr w:type="spellStart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>Formeterol</w:t>
            </w:r>
            <w:proofErr w:type="spellEnd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>)</w:t>
            </w:r>
          </w:p>
        </w:tc>
      </w:tr>
      <w:tr w:rsidR="00456CA6" w:rsidRPr="00E16032" w:rsidTr="00CD2991">
        <w:tc>
          <w:tcPr>
            <w:tcW w:w="4606" w:type="dxa"/>
            <w:shd w:val="clear" w:color="auto" w:fill="auto"/>
          </w:tcPr>
          <w:p w:rsidR="00456CA6" w:rsidRPr="00E16032" w:rsidRDefault="00456CA6" w:rsidP="00CD2991">
            <w:pPr>
              <w:spacing w:after="0" w:line="240" w:lineRule="auto"/>
              <w:rPr>
                <w:rFonts w:ascii="Calibri Light" w:eastAsia="Malgun Gothic" w:hAnsi="Calibri Light"/>
                <w:sz w:val="24"/>
                <w:szCs w:val="24"/>
              </w:rPr>
            </w:pPr>
          </w:p>
        </w:tc>
        <w:tc>
          <w:tcPr>
            <w:tcW w:w="4606" w:type="dxa"/>
            <w:shd w:val="clear" w:color="auto" w:fill="auto"/>
          </w:tcPr>
          <w:p w:rsidR="00456CA6" w:rsidRPr="00E16032" w:rsidRDefault="00456CA6" w:rsidP="00CD2991">
            <w:pPr>
              <w:spacing w:after="0" w:line="240" w:lineRule="auto"/>
              <w:rPr>
                <w:rFonts w:ascii="Calibri Light" w:eastAsia="Malgun Gothic" w:hAnsi="Calibri Light"/>
                <w:sz w:val="24"/>
                <w:szCs w:val="24"/>
              </w:rPr>
            </w:pPr>
            <w:proofErr w:type="spellStart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>Symbicort</w:t>
            </w:r>
            <w:proofErr w:type="spellEnd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 xml:space="preserve"> (budesonide + </w:t>
            </w:r>
            <w:proofErr w:type="spellStart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>Formeterol</w:t>
            </w:r>
            <w:proofErr w:type="spellEnd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>)</w:t>
            </w:r>
          </w:p>
        </w:tc>
      </w:tr>
      <w:tr w:rsidR="00456CA6" w:rsidRPr="00E16032" w:rsidTr="00CD2991">
        <w:tc>
          <w:tcPr>
            <w:tcW w:w="4606" w:type="dxa"/>
            <w:shd w:val="clear" w:color="auto" w:fill="auto"/>
          </w:tcPr>
          <w:p w:rsidR="00456CA6" w:rsidRPr="00E16032" w:rsidRDefault="00456CA6" w:rsidP="00CD2991">
            <w:pPr>
              <w:spacing w:after="0" w:line="240" w:lineRule="auto"/>
              <w:rPr>
                <w:rFonts w:ascii="Calibri Light" w:eastAsia="Malgun Gothic" w:hAnsi="Calibri Light"/>
                <w:sz w:val="24"/>
                <w:szCs w:val="24"/>
              </w:rPr>
            </w:pPr>
          </w:p>
        </w:tc>
        <w:tc>
          <w:tcPr>
            <w:tcW w:w="4606" w:type="dxa"/>
            <w:shd w:val="clear" w:color="auto" w:fill="auto"/>
          </w:tcPr>
          <w:p w:rsidR="00456CA6" w:rsidRPr="00E16032" w:rsidRDefault="00456CA6" w:rsidP="00CD2991">
            <w:pPr>
              <w:spacing w:after="0" w:line="240" w:lineRule="auto"/>
              <w:rPr>
                <w:rFonts w:ascii="Calibri Light" w:eastAsia="Malgun Gothic" w:hAnsi="Calibri Light"/>
                <w:sz w:val="24"/>
                <w:szCs w:val="24"/>
              </w:rPr>
            </w:pPr>
            <w:proofErr w:type="spellStart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>Atrovent</w:t>
            </w:r>
            <w:proofErr w:type="spellEnd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 xml:space="preserve"> (</w:t>
            </w:r>
            <w:proofErr w:type="spellStart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>Ipratropiumbromide</w:t>
            </w:r>
            <w:proofErr w:type="spellEnd"/>
            <w:r w:rsidRPr="00E16032">
              <w:rPr>
                <w:rFonts w:ascii="Calibri Light" w:eastAsia="Malgun Gothic" w:hAnsi="Calibri Light"/>
                <w:sz w:val="24"/>
                <w:szCs w:val="24"/>
              </w:rPr>
              <w:t>)</w:t>
            </w:r>
          </w:p>
        </w:tc>
      </w:tr>
    </w:tbl>
    <w:p w:rsidR="00456CA6" w:rsidRPr="00E16032" w:rsidRDefault="00456CA6" w:rsidP="00456CA6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</w:p>
    <w:p w:rsidR="00456CA6" w:rsidRPr="00E16032" w:rsidRDefault="00456CA6" w:rsidP="00456CA6">
      <w:pPr>
        <w:spacing w:after="0" w:line="240" w:lineRule="auto"/>
        <w:rPr>
          <w:rFonts w:ascii="Calibri Light" w:eastAsia="Malgun Gothic" w:hAnsi="Calibri Light"/>
          <w:b/>
          <w:sz w:val="24"/>
          <w:szCs w:val="24"/>
          <w:u w:val="single"/>
        </w:rPr>
      </w:pPr>
      <w:r w:rsidRPr="00E16032">
        <w:rPr>
          <w:rFonts w:ascii="Calibri Light" w:eastAsia="Malgun Gothic" w:hAnsi="Calibri Light"/>
          <w:b/>
          <w:sz w:val="24"/>
          <w:szCs w:val="24"/>
          <w:u w:val="single"/>
        </w:rPr>
        <w:t>Wat kunt u verwachten van uw afspraak?</w:t>
      </w:r>
    </w:p>
    <w:p w:rsidR="00456CA6" w:rsidRPr="00E16032" w:rsidRDefault="00456CA6" w:rsidP="00456CA6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  <w:r w:rsidRPr="00E16032">
        <w:rPr>
          <w:rFonts w:ascii="Calibri Light" w:eastAsia="Malgun Gothic" w:hAnsi="Calibri Light"/>
          <w:sz w:val="24"/>
          <w:szCs w:val="24"/>
        </w:rPr>
        <w:t xml:space="preserve">U krijgt als eerste een klem op uw neus. Het is de bedoeling dat u rechtop gaat zitten. Daarna krijgt u een mondstuk die aangesloten op een apparaat zit, waar u uw tanden en lippen om heen moet sluiten. De assistente vraagt u: heel diep in te ademen en met kracht uit te blazen en tevens zolang mogelijk te blijven uitademen, om vervolgens weer heel diep in te ademen. Daarna kunt u het mondstuk weer uit de mond nemen. </w:t>
      </w:r>
    </w:p>
    <w:p w:rsidR="00456CA6" w:rsidRPr="00E16032" w:rsidRDefault="00456CA6" w:rsidP="00456CA6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</w:p>
    <w:p w:rsidR="00456CA6" w:rsidRDefault="00456CA6" w:rsidP="00456CA6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  <w:r w:rsidRPr="00E16032">
        <w:rPr>
          <w:rFonts w:ascii="Calibri Light" w:eastAsia="Malgun Gothic" w:hAnsi="Calibri Light"/>
          <w:sz w:val="24"/>
          <w:szCs w:val="24"/>
        </w:rPr>
        <w:t>Deze metingen moeten</w:t>
      </w:r>
      <w:r w:rsidR="00705935">
        <w:rPr>
          <w:rFonts w:ascii="Calibri Light" w:eastAsia="Malgun Gothic" w:hAnsi="Calibri Light"/>
          <w:sz w:val="24"/>
          <w:szCs w:val="24"/>
        </w:rPr>
        <w:t xml:space="preserve"> enkele malen herhaald worden voor een betrouwbaar resultaat. </w:t>
      </w:r>
      <w:r w:rsidRPr="00E16032">
        <w:rPr>
          <w:rFonts w:ascii="Calibri Light" w:eastAsia="Malgun Gothic" w:hAnsi="Calibri Light"/>
          <w:sz w:val="24"/>
          <w:szCs w:val="24"/>
        </w:rPr>
        <w:t>Daarna</w:t>
      </w:r>
      <w:r>
        <w:rPr>
          <w:rFonts w:ascii="Calibri Light" w:eastAsia="Malgun Gothic" w:hAnsi="Calibri Light"/>
          <w:sz w:val="24"/>
          <w:szCs w:val="24"/>
        </w:rPr>
        <w:t xml:space="preserve"> krijgt u een medicijn dat de luchtwegen verwijdt</w:t>
      </w:r>
      <w:r w:rsidRPr="00E16032">
        <w:rPr>
          <w:rFonts w:ascii="Calibri Light" w:eastAsia="Malgun Gothic" w:hAnsi="Calibri Light"/>
          <w:sz w:val="24"/>
          <w:szCs w:val="24"/>
        </w:rPr>
        <w:t>. Het onderzoek wordt dan na 10 min herhaald.</w:t>
      </w:r>
    </w:p>
    <w:p w:rsidR="0039181A" w:rsidRDefault="0039181A" w:rsidP="00456CA6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  <w:r>
        <w:rPr>
          <w:rFonts w:ascii="Calibri Light" w:eastAsia="Malgun Gothic" w:hAnsi="Calibri Light"/>
          <w:sz w:val="24"/>
          <w:szCs w:val="24"/>
        </w:rPr>
        <w:t>Voor de uitslag van dit onderzoek wordt 1-2 weken later een afspraak gepland bij de</w:t>
      </w:r>
      <w:r w:rsidRPr="0039181A">
        <w:rPr>
          <w:rFonts w:ascii="Calibri Light" w:eastAsia="Malgun Gothic" w:hAnsi="Calibri Light"/>
          <w:sz w:val="24"/>
          <w:szCs w:val="24"/>
        </w:rPr>
        <w:t xml:space="preserve"> </w:t>
      </w:r>
      <w:proofErr w:type="spellStart"/>
      <w:r>
        <w:rPr>
          <w:rFonts w:ascii="Calibri Light" w:eastAsia="Malgun Gothic" w:hAnsi="Calibri Light"/>
          <w:sz w:val="24"/>
          <w:szCs w:val="24"/>
        </w:rPr>
        <w:t>praktijkondersteunster</w:t>
      </w:r>
      <w:proofErr w:type="spellEnd"/>
      <w:r>
        <w:rPr>
          <w:rFonts w:ascii="Calibri Light" w:eastAsia="Malgun Gothic" w:hAnsi="Calibri Light"/>
          <w:sz w:val="24"/>
          <w:szCs w:val="24"/>
        </w:rPr>
        <w:t xml:space="preserve"> of de huisarts. </w:t>
      </w:r>
    </w:p>
    <w:p w:rsidR="00456CA6" w:rsidRPr="00E16032" w:rsidRDefault="00456CA6" w:rsidP="00456CA6">
      <w:pPr>
        <w:spacing w:after="0" w:line="240" w:lineRule="auto"/>
        <w:rPr>
          <w:rFonts w:ascii="Calibri Light" w:eastAsia="Malgun Gothic" w:hAnsi="Calibri Light"/>
          <w:b/>
          <w:sz w:val="24"/>
          <w:szCs w:val="24"/>
          <w:u w:val="single"/>
        </w:rPr>
      </w:pPr>
    </w:p>
    <w:p w:rsidR="00456CA6" w:rsidRPr="00E16032" w:rsidRDefault="00456CA6" w:rsidP="00456CA6">
      <w:pPr>
        <w:spacing w:after="0" w:line="240" w:lineRule="auto"/>
        <w:rPr>
          <w:rFonts w:ascii="Calibri Light" w:eastAsia="Malgun Gothic" w:hAnsi="Calibri Light"/>
          <w:b/>
          <w:sz w:val="24"/>
          <w:szCs w:val="24"/>
          <w:u w:val="single"/>
        </w:rPr>
      </w:pPr>
      <w:r w:rsidRPr="00E16032">
        <w:rPr>
          <w:rFonts w:ascii="Calibri Light" w:eastAsia="Malgun Gothic" w:hAnsi="Calibri Light"/>
          <w:b/>
          <w:sz w:val="24"/>
          <w:szCs w:val="24"/>
          <w:u w:val="single"/>
        </w:rPr>
        <w:t>Hoelang duurt het?</w:t>
      </w:r>
    </w:p>
    <w:p w:rsidR="00456CA6" w:rsidRDefault="00456CA6" w:rsidP="00456CA6">
      <w:pPr>
        <w:spacing w:after="0" w:line="240" w:lineRule="auto"/>
        <w:rPr>
          <w:rFonts w:ascii="Calibri Light" w:eastAsia="Malgun Gothic" w:hAnsi="Calibri Light"/>
          <w:sz w:val="24"/>
          <w:szCs w:val="24"/>
        </w:rPr>
      </w:pPr>
      <w:r w:rsidRPr="00E16032">
        <w:rPr>
          <w:rFonts w:ascii="Calibri Light" w:eastAsia="Malgun Gothic" w:hAnsi="Calibri Light"/>
          <w:sz w:val="24"/>
          <w:szCs w:val="24"/>
        </w:rPr>
        <w:t xml:space="preserve">Het onderzoek duurt </w:t>
      </w:r>
      <w:r w:rsidR="00991698">
        <w:rPr>
          <w:rFonts w:ascii="Calibri Light" w:eastAsia="Malgun Gothic" w:hAnsi="Calibri Light"/>
          <w:sz w:val="24"/>
          <w:szCs w:val="24"/>
        </w:rPr>
        <w:t xml:space="preserve">totaal </w:t>
      </w:r>
      <w:r w:rsidRPr="00E16032">
        <w:rPr>
          <w:rFonts w:ascii="Calibri Light" w:eastAsia="Malgun Gothic" w:hAnsi="Calibri Light"/>
          <w:sz w:val="24"/>
          <w:szCs w:val="24"/>
        </w:rPr>
        <w:t>ongeveer 30/ 45 min</w:t>
      </w:r>
      <w:r>
        <w:rPr>
          <w:rFonts w:ascii="Calibri Light" w:eastAsia="Malgun Gothic" w:hAnsi="Calibri Light"/>
          <w:sz w:val="24"/>
          <w:szCs w:val="24"/>
        </w:rPr>
        <w:t>uten</w:t>
      </w:r>
      <w:r w:rsidRPr="00E16032">
        <w:rPr>
          <w:rFonts w:ascii="Calibri Light" w:eastAsia="Malgun Gothic" w:hAnsi="Calibri Light"/>
          <w:sz w:val="24"/>
          <w:szCs w:val="24"/>
        </w:rPr>
        <w:t>.</w:t>
      </w:r>
    </w:p>
    <w:p w:rsidR="001504E7" w:rsidRDefault="001504E7"/>
    <w:sectPr w:rsidR="001504E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4B33" w:rsidRDefault="00864B33" w:rsidP="00456CA6">
      <w:pPr>
        <w:spacing w:after="0" w:line="240" w:lineRule="auto"/>
      </w:pPr>
      <w:r>
        <w:separator/>
      </w:r>
    </w:p>
  </w:endnote>
  <w:endnote w:type="continuationSeparator" w:id="0">
    <w:p w:rsidR="00864B33" w:rsidRDefault="00864B33" w:rsidP="00456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6CA6" w:rsidRDefault="00456CA6">
    <w:pPr>
      <w:pStyle w:val="Koptekst"/>
      <w:pBdr>
        <w:top w:val="single" w:sz="6" w:space="10" w:color="5B9BD5" w:themeColor="accent1"/>
      </w:pBdr>
      <w:spacing w:before="240"/>
      <w:jc w:val="center"/>
      <w:rPr>
        <w:color w:val="5B9BD5" w:themeColor="accent1"/>
      </w:rPr>
    </w:pPr>
    <w:r>
      <w:rPr>
        <w:noProof/>
        <w:color w:val="5B9BD5" w:themeColor="accent1"/>
        <w:lang w:eastAsia="nl-NL"/>
      </w:rPr>
      <w:drawing>
        <wp:inline distT="0" distB="0" distL="0" distR="0">
          <wp:extent cx="438912" cy="276973"/>
          <wp:effectExtent l="0" t="0" r="0" b="8890"/>
          <wp:docPr id="145" name="Afbeelding 1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oco bottom.png"/>
                  <pic:cNvPicPr/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12" cy="27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56CA6" w:rsidRDefault="00456CA6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4B33" w:rsidRDefault="00864B33" w:rsidP="00456CA6">
      <w:pPr>
        <w:spacing w:after="0" w:line="240" w:lineRule="auto"/>
      </w:pPr>
      <w:r>
        <w:separator/>
      </w:r>
    </w:p>
  </w:footnote>
  <w:footnote w:type="continuationSeparator" w:id="0">
    <w:p w:rsidR="00864B33" w:rsidRDefault="00864B33" w:rsidP="00456C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6CA6" w:rsidRDefault="00456CA6">
    <w:pPr>
      <w:pStyle w:val="Koptekst"/>
    </w:pPr>
    <w:r>
      <w:rPr>
        <w:noProof/>
        <w:lang w:eastAsia="nl-NL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4E89476C" wp14:editId="0385D8F3">
              <wp:simplePos x="0" y="0"/>
              <wp:positionH relativeFrom="margin">
                <wp:align>right</wp:align>
              </wp:positionH>
              <wp:positionV relativeFrom="page">
                <wp:posOffset>485775</wp:posOffset>
              </wp:positionV>
              <wp:extent cx="4912995" cy="269875"/>
              <wp:effectExtent l="0" t="0" r="1905" b="0"/>
              <wp:wrapSquare wrapText="bothSides"/>
              <wp:docPr id="197" name="Rechthoek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912995" cy="26987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el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456CA6" w:rsidRDefault="004E2E16">
                              <w:pPr>
                                <w:pStyle w:val="Koptekst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Informatie brief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4E89476C" id="Rechthoek 197" o:spid="_x0000_s1026" style="position:absolute;margin-left:335.65pt;margin-top:38.25pt;width:386.85pt;height:21.25pt;z-index:-251657216;visibility:visible;mso-wrap-style:square;mso-width-percent:0;mso-height-percent:27;mso-wrap-distance-left:9.35pt;mso-wrap-distance-top:0;mso-wrap-distance-right:9.35pt;mso-wrap-distance-bottom:0;mso-position-horizontal:right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" o:allowoverlap="f" fillcolor="#5b9bd5 [3204]" stroked="f" strokeweight="1pt">
              <v:textbox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el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:rsidR="00456CA6" w:rsidRDefault="004E2E16">
                        <w:pPr>
                          <w:pStyle w:val="Koptekst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Informatie brief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3E464F72" wp14:editId="2A628C27">
          <wp:simplePos x="0" y="0"/>
          <wp:positionH relativeFrom="column">
            <wp:posOffset>-676275</wp:posOffset>
          </wp:positionH>
          <wp:positionV relativeFrom="paragraph">
            <wp:posOffset>-153035</wp:posOffset>
          </wp:positionV>
          <wp:extent cx="1345311" cy="1019175"/>
          <wp:effectExtent l="0" t="0" r="7620" b="0"/>
          <wp:wrapNone/>
          <wp:docPr id="1" name="Afbeelding 1" descr="Huisartsenpraktijk 't R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uisartsenpraktijk 't Ra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5311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CA6"/>
    <w:rsid w:val="00144032"/>
    <w:rsid w:val="001504E7"/>
    <w:rsid w:val="002956E4"/>
    <w:rsid w:val="0039181A"/>
    <w:rsid w:val="00456CA6"/>
    <w:rsid w:val="004713F1"/>
    <w:rsid w:val="004E2E16"/>
    <w:rsid w:val="00705935"/>
    <w:rsid w:val="00864B33"/>
    <w:rsid w:val="00991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93DB56A7-4BE5-438F-BF3C-0E9648D86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56CA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6C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6CA6"/>
  </w:style>
  <w:style w:type="paragraph" w:styleId="Voettekst">
    <w:name w:val="footer"/>
    <w:basedOn w:val="Standaard"/>
    <w:link w:val="VoettekstChar"/>
    <w:uiPriority w:val="99"/>
    <w:unhideWhenUsed/>
    <w:rsid w:val="00456C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6CA6"/>
  </w:style>
  <w:style w:type="paragraph" w:styleId="Ballontekst">
    <w:name w:val="Balloon Text"/>
    <w:basedOn w:val="Standaard"/>
    <w:link w:val="BallontekstChar"/>
    <w:uiPriority w:val="99"/>
    <w:semiHidden/>
    <w:unhideWhenUsed/>
    <w:rsid w:val="00991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916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Informatie brief</vt:lpstr>
    </vt:vector>
  </TitlesOfParts>
  <Company/>
  <LinksUpToDate>false</LinksUpToDate>
  <CharactersWithSpaces>1862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Informatie brief</dc:title>
  <dc:subject/>
  <dc:creator>gebruiker</dc:creator>
  <cp:keywords/>
  <dc:description/>
  <cp:lastModifiedBy>Bart Huber</cp:lastModifiedBy>
  <cp:revision>2</cp:revision>
  <cp:lastPrinted>2016-01-08T09:30:00Z</cp:lastPrinted>
  <dcterms:created xsi:type="dcterms:W3CDTF">2016-02-22T18:52:00Z</dcterms:created>
  <dcterms:modified xsi:type="dcterms:W3CDTF">2016-02-22T18:52:00Z</dcterms:modified>
</cp:coreProperties>
</file>